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F1" w:rsidRDefault="002559F1" w:rsidP="002559F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NOTICE IS HEREBY GIVEN that The Board of Directors of Central Louisiana Human Services District Board will conduct its monthly meeting on Thursday,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January 9th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.  The meeting will be held at 5411 Coliseum Blvd, Alexandria, LA  </w:t>
      </w:r>
    </w:p>
    <w:p w:rsidR="002559F1" w:rsidRDefault="002559F1" w:rsidP="002559F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559F1" w:rsidRDefault="002559F1" w:rsidP="002559F1">
      <w:pPr>
        <w:tabs>
          <w:tab w:val="left" w:pos="2640"/>
        </w:tabs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The tentative agenda follows: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3B0544" w:rsidRPr="005759F2" w:rsidRDefault="008B6671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E32594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E32594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0715C0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January 9, 2020</w:t>
      </w:r>
      <w:r w:rsidR="00AA334A">
        <w:rPr>
          <w:rFonts w:ascii="Times New Roman" w:eastAsia="Times New Roman" w:hAnsi="Times New Roman" w:cs="Times New Roman"/>
          <w:sz w:val="28"/>
          <w:szCs w:val="23"/>
        </w:rPr>
        <w:t xml:space="preserve"> @ 5:30 p.m.  </w:t>
      </w:r>
    </w:p>
    <w:p w:rsidR="00DC7F0C" w:rsidRDefault="00DC7F0C" w:rsidP="001634AB">
      <w:pPr>
        <w:rPr>
          <w:rFonts w:ascii="Times New Roman" w:hAnsi="Times New Roman" w:cs="Times New Roman"/>
          <w:b/>
          <w:sz w:val="24"/>
        </w:rPr>
      </w:pPr>
    </w:p>
    <w:p w:rsidR="000715C0" w:rsidRPr="005759F2" w:rsidRDefault="000715C0" w:rsidP="00071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0715C0" w:rsidRDefault="000715C0" w:rsidP="00071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7234D">
        <w:rPr>
          <w:rFonts w:ascii="Times New Roman" w:hAnsi="Times New Roman" w:cs="Times New Roman"/>
          <w:sz w:val="24"/>
        </w:rPr>
        <w:t>Prayer/Pledge</w:t>
      </w:r>
    </w:p>
    <w:p w:rsidR="000715C0" w:rsidRPr="00B21C4A" w:rsidRDefault="000715C0" w:rsidP="000715C0">
      <w:pPr>
        <w:pStyle w:val="ListParagraph"/>
        <w:rPr>
          <w:rFonts w:ascii="Times New Roman" w:hAnsi="Times New Roman" w:cs="Times New Roman"/>
          <w:sz w:val="8"/>
        </w:rPr>
      </w:pPr>
    </w:p>
    <w:p w:rsidR="000715C0" w:rsidRPr="00BB6432" w:rsidRDefault="000715C0" w:rsidP="000715C0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0715C0" w:rsidRPr="00D7234D" w:rsidRDefault="000715C0" w:rsidP="000715C0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>Read and Approve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 2020</w:t>
      </w: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Agenda (Vote)</w:t>
      </w:r>
    </w:p>
    <w:p w:rsidR="000715C0" w:rsidRPr="00C31D94" w:rsidRDefault="000715C0" w:rsidP="000715C0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31D94">
        <w:rPr>
          <w:rFonts w:ascii="Times New Roman" w:eastAsia="Times New Roman" w:hAnsi="Times New Roman" w:cs="Times New Roman"/>
          <w:b/>
          <w:sz w:val="24"/>
          <w:szCs w:val="24"/>
        </w:rPr>
        <w:t>Solicit Public Comment Requests</w:t>
      </w:r>
    </w:p>
    <w:p w:rsidR="000715C0" w:rsidRPr="005759F2" w:rsidRDefault="000715C0" w:rsidP="000715C0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0715C0" w:rsidRPr="00D7234D" w:rsidRDefault="000715C0" w:rsidP="000715C0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</w:rPr>
      </w:pPr>
      <w:r w:rsidRPr="00D7234D">
        <w:rPr>
          <w:rFonts w:ascii="Times New Roman" w:hAnsi="Times New Roman" w:cs="Times New Roman"/>
          <w:b/>
          <w:sz w:val="24"/>
        </w:rPr>
        <w:t>Approval of Minutes</w:t>
      </w:r>
      <w:r w:rsidRPr="00D7234D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0715C0" w:rsidRPr="002F1986" w:rsidRDefault="000715C0" w:rsidP="000715C0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2"/>
        </w:rPr>
      </w:pPr>
    </w:p>
    <w:p w:rsidR="000715C0" w:rsidRPr="002F1986" w:rsidRDefault="000715C0" w:rsidP="000715C0">
      <w:pPr>
        <w:tabs>
          <w:tab w:val="left" w:pos="450"/>
        </w:tabs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4"/>
        </w:rPr>
        <w:tab/>
        <w:t>December</w:t>
      </w:r>
      <w:r w:rsidRPr="0002635C">
        <w:rPr>
          <w:rFonts w:ascii="Times New Roman" w:hAnsi="Times New Roman" w:cs="Times New Roman"/>
          <w:b/>
          <w:sz w:val="24"/>
        </w:rPr>
        <w:t xml:space="preserve"> 2019 Board Meeting Minutes</w:t>
      </w:r>
      <w:r w:rsidRPr="0002635C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0715C0" w:rsidRDefault="000715C0" w:rsidP="00071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0715C0" w:rsidRPr="00A7006C" w:rsidRDefault="000715C0" w:rsidP="000715C0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0715C0" w:rsidRPr="000715C0" w:rsidRDefault="000715C0" w:rsidP="000715C0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</w:rPr>
      </w:pPr>
      <w:r w:rsidRPr="000715C0">
        <w:rPr>
          <w:rFonts w:ascii="Times New Roman" w:hAnsi="Times New Roman" w:cs="Times New Roman"/>
          <w:sz w:val="24"/>
        </w:rPr>
        <w:t>Financial Report- 2020</w:t>
      </w:r>
      <w:r w:rsidR="008B6671">
        <w:rPr>
          <w:rFonts w:ascii="Times New Roman" w:hAnsi="Times New Roman" w:cs="Times New Roman"/>
          <w:sz w:val="24"/>
        </w:rPr>
        <w:t xml:space="preserve"> </w:t>
      </w:r>
    </w:p>
    <w:p w:rsidR="000715C0" w:rsidRPr="005759F2" w:rsidRDefault="000715C0" w:rsidP="000715C0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0715C0">
        <w:rPr>
          <w:rFonts w:ascii="Times New Roman" w:hAnsi="Times New Roman" w:cs="Times New Roman"/>
          <w:sz w:val="24"/>
        </w:rPr>
        <w:t>ED Monthly Report</w:t>
      </w:r>
      <w:r w:rsidRPr="005759F2">
        <w:rPr>
          <w:rFonts w:ascii="Times New Roman" w:hAnsi="Times New Roman" w:cs="Times New Roman"/>
          <w:b/>
          <w:sz w:val="24"/>
        </w:rPr>
        <w:t xml:space="preserve"> </w:t>
      </w:r>
    </w:p>
    <w:p w:rsidR="000715C0" w:rsidRPr="00871050" w:rsidRDefault="000715C0" w:rsidP="000715C0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0715C0" w:rsidRDefault="000715C0" w:rsidP="000715C0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15C0" w:rsidRPr="00D639D7" w:rsidRDefault="000715C0" w:rsidP="000715C0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0715C0" w:rsidRDefault="000715C0" w:rsidP="000715C0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9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Limits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715C0" w:rsidRDefault="000715C0" w:rsidP="000715C0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15C0" w:rsidRPr="000715C0" w:rsidRDefault="000715C0" w:rsidP="000715C0">
      <w:pPr>
        <w:pStyle w:val="ListParagraph"/>
        <w:numPr>
          <w:ilvl w:val="1"/>
          <w:numId w:val="1"/>
        </w:numPr>
        <w:tabs>
          <w:tab w:val="left" w:pos="1260"/>
        </w:tabs>
        <w:spacing w:beforeLines="60" w:before="144" w:afterLines="40" w:after="96"/>
        <w:rPr>
          <w:i/>
          <w:color w:val="0070C0"/>
          <w:sz w:val="24"/>
          <w:szCs w:val="24"/>
        </w:rPr>
      </w:pPr>
      <w:r w:rsidRPr="000715C0">
        <w:rPr>
          <w:rFonts w:cs="Times New Roman"/>
          <w:sz w:val="24"/>
          <w:szCs w:val="24"/>
        </w:rPr>
        <w:t>II. D. Financial Planning/Budgeting w/corresponding pr</w:t>
      </w:r>
      <w:r w:rsidR="008B6671">
        <w:rPr>
          <w:rFonts w:cs="Times New Roman"/>
          <w:sz w:val="24"/>
          <w:szCs w:val="24"/>
        </w:rPr>
        <w:t>ocedure</w:t>
      </w:r>
      <w:bookmarkStart w:id="0" w:name="_GoBack"/>
      <w:bookmarkEnd w:id="0"/>
    </w:p>
    <w:p w:rsidR="000715C0" w:rsidRPr="00A40356" w:rsidRDefault="000715C0" w:rsidP="000715C0">
      <w:pPr>
        <w:pStyle w:val="NoSpacing"/>
        <w:rPr>
          <w:sz w:val="4"/>
        </w:rPr>
      </w:pPr>
    </w:p>
    <w:p w:rsidR="000715C0" w:rsidRPr="0083226C" w:rsidRDefault="000715C0" w:rsidP="000715C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0715C0" w:rsidRPr="000715C0" w:rsidRDefault="000715C0" w:rsidP="000715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5C0">
        <w:rPr>
          <w:rFonts w:ascii="Times New Roman" w:hAnsi="Times New Roman" w:cs="Times New Roman"/>
          <w:sz w:val="24"/>
          <w:szCs w:val="24"/>
        </w:rPr>
        <w:t>Comments Collected on ED Performance  - N/A</w:t>
      </w:r>
    </w:p>
    <w:p w:rsidR="000715C0" w:rsidRPr="000715C0" w:rsidRDefault="000715C0" w:rsidP="000715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5C0">
        <w:rPr>
          <w:rFonts w:ascii="Times New Roman" w:hAnsi="Times New Roman" w:cs="Times New Roman"/>
          <w:sz w:val="24"/>
          <w:szCs w:val="24"/>
        </w:rPr>
        <w:t xml:space="preserve">Board Development/Training Topic –Mental Health Court   </w:t>
      </w:r>
    </w:p>
    <w:p w:rsidR="000715C0" w:rsidRPr="00D639D7" w:rsidRDefault="000715C0" w:rsidP="000715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0715C0" w:rsidRPr="002F7B36" w:rsidRDefault="000715C0" w:rsidP="000715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"/>
          <w:szCs w:val="24"/>
        </w:rPr>
      </w:pPr>
    </w:p>
    <w:p w:rsidR="000715C0" w:rsidRPr="006E605A" w:rsidRDefault="000715C0" w:rsidP="000715C0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0715C0" w:rsidRPr="006E605A" w:rsidRDefault="000715C0" w:rsidP="000715C0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0715C0" w:rsidRPr="00351BB9" w:rsidRDefault="000715C0" w:rsidP="000715C0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0715C0" w:rsidRPr="005759F2" w:rsidRDefault="000715C0" w:rsidP="000715C0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0715C0" w:rsidRDefault="000715C0" w:rsidP="00071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F4635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 xml:space="preserve"> February </w:t>
      </w:r>
    </w:p>
    <w:p w:rsidR="000715C0" w:rsidRPr="00196FFA" w:rsidRDefault="000715C0" w:rsidP="000715C0">
      <w:pPr>
        <w:pStyle w:val="ListParagraph"/>
        <w:rPr>
          <w:rFonts w:ascii="Times New Roman" w:hAnsi="Times New Roman" w:cs="Times New Roman"/>
          <w:b/>
          <w:sz w:val="12"/>
        </w:rPr>
      </w:pPr>
    </w:p>
    <w:p w:rsidR="000715C0" w:rsidRPr="00674FB9" w:rsidRDefault="000715C0" w:rsidP="000715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Pr="00674FB9">
        <w:rPr>
          <w:rFonts w:ascii="Times New Roman" w:hAnsi="Times New Roman" w:cs="Times New Roman"/>
          <w:b/>
          <w:sz w:val="24"/>
        </w:rPr>
        <w:t>xecutive Limits</w:t>
      </w:r>
      <w:r>
        <w:rPr>
          <w:rFonts w:ascii="Times New Roman" w:hAnsi="Times New Roman" w:cs="Times New Roman"/>
          <w:b/>
          <w:sz w:val="24"/>
        </w:rPr>
        <w:t xml:space="preserve"> – ED </w:t>
      </w:r>
    </w:p>
    <w:p w:rsidR="000715C0" w:rsidRPr="004B428B" w:rsidRDefault="000715C0" w:rsidP="000715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B428B">
        <w:rPr>
          <w:rFonts w:ascii="Times New Roman" w:hAnsi="Times New Roman" w:cs="Times New Roman"/>
          <w:sz w:val="24"/>
        </w:rPr>
        <w:t xml:space="preserve">II.E. Financial Condition and Activities w/procedure Non Appropriated Funds </w:t>
      </w:r>
    </w:p>
    <w:p w:rsidR="000715C0" w:rsidRPr="00D639D7" w:rsidRDefault="000715C0" w:rsidP="000715C0">
      <w:pPr>
        <w:pStyle w:val="ListParagraph"/>
        <w:ind w:left="1440"/>
        <w:rPr>
          <w:rFonts w:ascii="Times New Roman" w:hAnsi="Times New Roman" w:cs="Times New Roman"/>
          <w:sz w:val="10"/>
        </w:rPr>
      </w:pPr>
    </w:p>
    <w:p w:rsidR="000715C0" w:rsidRPr="00674FB9" w:rsidRDefault="000715C0" w:rsidP="000715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Business </w:t>
      </w:r>
    </w:p>
    <w:p w:rsidR="000715C0" w:rsidRDefault="000715C0" w:rsidP="000715C0">
      <w:pPr>
        <w:pStyle w:val="ListParagraph"/>
        <w:numPr>
          <w:ilvl w:val="0"/>
          <w:numId w:val="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Term Wishes send to Parishes/ Governor’s Office </w:t>
      </w:r>
    </w:p>
    <w:p w:rsidR="000715C0" w:rsidRDefault="000715C0" w:rsidP="000715C0">
      <w:pPr>
        <w:pStyle w:val="ListParagraph"/>
        <w:numPr>
          <w:ilvl w:val="0"/>
          <w:numId w:val="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Annual Bylaws Review </w:t>
      </w:r>
    </w:p>
    <w:p w:rsidR="000715C0" w:rsidRPr="00196FFA" w:rsidRDefault="000715C0" w:rsidP="000715C0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0715C0" w:rsidRPr="00D22D75" w:rsidRDefault="000715C0" w:rsidP="000715C0">
      <w:pPr>
        <w:pStyle w:val="ListParagraph"/>
        <w:numPr>
          <w:ilvl w:val="1"/>
          <w:numId w:val="1"/>
        </w:num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D75">
        <w:rPr>
          <w:rFonts w:ascii="Times New Roman" w:eastAsia="Times New Roman" w:hAnsi="Times New Roman" w:cs="Times New Roman"/>
          <w:b/>
          <w:sz w:val="24"/>
          <w:szCs w:val="24"/>
        </w:rPr>
        <w:t>Training Topic</w:t>
      </w:r>
      <w:r w:rsidRPr="00D22D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Residential Treatment </w:t>
      </w:r>
      <w:r w:rsidRPr="00D22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5C0" w:rsidRPr="005759F2" w:rsidRDefault="000715C0" w:rsidP="000715C0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:rsidR="000715C0" w:rsidRPr="00A40356" w:rsidRDefault="000715C0" w:rsidP="000715C0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0715C0" w:rsidRPr="005759F2" w:rsidRDefault="000715C0" w:rsidP="00071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0715C0" w:rsidRDefault="000715C0" w:rsidP="000715C0">
      <w:pPr>
        <w:pStyle w:val="NoSpacing"/>
        <w:ind w:left="360"/>
      </w:pPr>
      <w:r w:rsidRPr="005759F2">
        <w:t>Next meeting</w:t>
      </w:r>
      <w:r>
        <w:t xml:space="preserve"> – February 6, 2020</w:t>
      </w:r>
    </w:p>
    <w:p w:rsidR="000715C0" w:rsidRPr="00196FFA" w:rsidRDefault="000715C0" w:rsidP="000715C0">
      <w:pPr>
        <w:pStyle w:val="NoSpacing"/>
        <w:ind w:left="360"/>
        <w:rPr>
          <w:color w:val="FF0000"/>
          <w:sz w:val="18"/>
        </w:rPr>
      </w:pPr>
      <w:r>
        <w:t xml:space="preserve"> </w:t>
      </w:r>
      <w:r w:rsidRPr="00C0695A">
        <w:rPr>
          <w:color w:val="FF0000"/>
        </w:rPr>
        <w:t xml:space="preserve"> </w:t>
      </w:r>
    </w:p>
    <w:p w:rsidR="000715C0" w:rsidRPr="00A40356" w:rsidRDefault="000715C0" w:rsidP="000715C0">
      <w:pPr>
        <w:pStyle w:val="NoSpacing"/>
        <w:ind w:left="720"/>
        <w:rPr>
          <w:color w:val="FF0000"/>
          <w:sz w:val="8"/>
        </w:rPr>
      </w:pPr>
    </w:p>
    <w:p w:rsidR="000715C0" w:rsidRPr="00A8592B" w:rsidRDefault="000715C0" w:rsidP="00071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</w:rPr>
      </w:pPr>
      <w:r w:rsidRPr="00A8592B">
        <w:rPr>
          <w:rFonts w:ascii="Times New Roman" w:hAnsi="Times New Roman" w:cs="Times New Roman"/>
          <w:b/>
          <w:sz w:val="24"/>
        </w:rPr>
        <w:t>Adjourn (Vote)</w:t>
      </w:r>
    </w:p>
    <w:p w:rsidR="00AB78AF" w:rsidRPr="000715C0" w:rsidRDefault="00AB78AF" w:rsidP="000715C0">
      <w:pPr>
        <w:rPr>
          <w:rFonts w:ascii="Times New Roman" w:hAnsi="Times New Roman" w:cs="Times New Roman"/>
          <w:sz w:val="24"/>
        </w:rPr>
      </w:pPr>
    </w:p>
    <w:sectPr w:rsidR="00AB78AF" w:rsidRPr="000715C0" w:rsidSect="0040025B">
      <w:footerReference w:type="default" r:id="rId9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6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2272CF"/>
    <w:multiLevelType w:val="hybridMultilevel"/>
    <w:tmpl w:val="AEA695E8"/>
    <w:lvl w:ilvl="0" w:tplc="82C4258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E68F1"/>
    <w:multiLevelType w:val="hybridMultilevel"/>
    <w:tmpl w:val="4228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951A2"/>
    <w:rsid w:val="001A3FCC"/>
    <w:rsid w:val="001A6A45"/>
    <w:rsid w:val="001A751B"/>
    <w:rsid w:val="001B20E1"/>
    <w:rsid w:val="001B6063"/>
    <w:rsid w:val="001C1CED"/>
    <w:rsid w:val="001C7AF7"/>
    <w:rsid w:val="001D1D1A"/>
    <w:rsid w:val="001D6C7D"/>
    <w:rsid w:val="001E38F8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2CAB"/>
    <w:rsid w:val="00285ED7"/>
    <w:rsid w:val="00291B81"/>
    <w:rsid w:val="00296AC8"/>
    <w:rsid w:val="002A0B2F"/>
    <w:rsid w:val="002A7CD6"/>
    <w:rsid w:val="002B5E10"/>
    <w:rsid w:val="002C4C4A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2A5C"/>
    <w:rsid w:val="003B1063"/>
    <w:rsid w:val="003B1F98"/>
    <w:rsid w:val="003B356E"/>
    <w:rsid w:val="003B603B"/>
    <w:rsid w:val="003D1A74"/>
    <w:rsid w:val="003D5B30"/>
    <w:rsid w:val="003D681E"/>
    <w:rsid w:val="003F0665"/>
    <w:rsid w:val="003F15CD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C5CE2"/>
    <w:rsid w:val="004D3FFF"/>
    <w:rsid w:val="004E07E9"/>
    <w:rsid w:val="004E22BA"/>
    <w:rsid w:val="004E3ED0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53DE5"/>
    <w:rsid w:val="00553FC3"/>
    <w:rsid w:val="0056397F"/>
    <w:rsid w:val="00574C36"/>
    <w:rsid w:val="005759F2"/>
    <w:rsid w:val="0057658B"/>
    <w:rsid w:val="00582920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4337E"/>
    <w:rsid w:val="00647B7C"/>
    <w:rsid w:val="00651771"/>
    <w:rsid w:val="00654800"/>
    <w:rsid w:val="006572C4"/>
    <w:rsid w:val="00665A4D"/>
    <w:rsid w:val="00671093"/>
    <w:rsid w:val="006824B8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679D"/>
    <w:rsid w:val="007D761C"/>
    <w:rsid w:val="007F4CFA"/>
    <w:rsid w:val="007F6A4A"/>
    <w:rsid w:val="0082529D"/>
    <w:rsid w:val="00830899"/>
    <w:rsid w:val="00834465"/>
    <w:rsid w:val="0084251F"/>
    <w:rsid w:val="008478F1"/>
    <w:rsid w:val="00853829"/>
    <w:rsid w:val="0085468B"/>
    <w:rsid w:val="00864EFE"/>
    <w:rsid w:val="0086769F"/>
    <w:rsid w:val="00871050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78C4"/>
    <w:rsid w:val="00965055"/>
    <w:rsid w:val="009650EE"/>
    <w:rsid w:val="00966D14"/>
    <w:rsid w:val="00981BD5"/>
    <w:rsid w:val="009824A4"/>
    <w:rsid w:val="00983233"/>
    <w:rsid w:val="00986854"/>
    <w:rsid w:val="00996CDA"/>
    <w:rsid w:val="009A1830"/>
    <w:rsid w:val="009A4CF0"/>
    <w:rsid w:val="009B1626"/>
    <w:rsid w:val="009B1800"/>
    <w:rsid w:val="009B2605"/>
    <w:rsid w:val="009B31BC"/>
    <w:rsid w:val="009B483D"/>
    <w:rsid w:val="009C6C4E"/>
    <w:rsid w:val="009D37BE"/>
    <w:rsid w:val="009E3741"/>
    <w:rsid w:val="009E38EE"/>
    <w:rsid w:val="009F75C3"/>
    <w:rsid w:val="00A03A85"/>
    <w:rsid w:val="00A11687"/>
    <w:rsid w:val="00A206AB"/>
    <w:rsid w:val="00A24D5D"/>
    <w:rsid w:val="00A3059B"/>
    <w:rsid w:val="00A37C08"/>
    <w:rsid w:val="00A40356"/>
    <w:rsid w:val="00A5708E"/>
    <w:rsid w:val="00A57BA0"/>
    <w:rsid w:val="00A7006C"/>
    <w:rsid w:val="00A70611"/>
    <w:rsid w:val="00A77FCB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44BF"/>
    <w:rsid w:val="00B06E64"/>
    <w:rsid w:val="00B20145"/>
    <w:rsid w:val="00B267FC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A0BD3"/>
    <w:rsid w:val="00BB6432"/>
    <w:rsid w:val="00BD0EC6"/>
    <w:rsid w:val="00BD6D35"/>
    <w:rsid w:val="00BE02C8"/>
    <w:rsid w:val="00BE0BE6"/>
    <w:rsid w:val="00BE0FBB"/>
    <w:rsid w:val="00BF30A5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5807"/>
    <w:rsid w:val="00E91D87"/>
    <w:rsid w:val="00E9407F"/>
    <w:rsid w:val="00EA3721"/>
    <w:rsid w:val="00EA66A6"/>
    <w:rsid w:val="00EB74C5"/>
    <w:rsid w:val="00EC07C7"/>
    <w:rsid w:val="00EC422E"/>
    <w:rsid w:val="00EC64C6"/>
    <w:rsid w:val="00EC661B"/>
    <w:rsid w:val="00ED12E5"/>
    <w:rsid w:val="00EE67E6"/>
    <w:rsid w:val="00EF1026"/>
    <w:rsid w:val="00EF126C"/>
    <w:rsid w:val="00EF5397"/>
    <w:rsid w:val="00EF5E5B"/>
    <w:rsid w:val="00EF777C"/>
    <w:rsid w:val="00F05058"/>
    <w:rsid w:val="00F06156"/>
    <w:rsid w:val="00F077D4"/>
    <w:rsid w:val="00F15915"/>
    <w:rsid w:val="00F17384"/>
    <w:rsid w:val="00F209F4"/>
    <w:rsid w:val="00F23BC1"/>
    <w:rsid w:val="00F24BE8"/>
    <w:rsid w:val="00F41E64"/>
    <w:rsid w:val="00F460B5"/>
    <w:rsid w:val="00F57B8C"/>
    <w:rsid w:val="00F676E2"/>
    <w:rsid w:val="00F70B7D"/>
    <w:rsid w:val="00FA36B7"/>
    <w:rsid w:val="00FB74A6"/>
    <w:rsid w:val="00FC7279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094FEA11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9328-CABD-4E17-A871-F5048F2A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2019-06-25T16:18:00Z</cp:lastPrinted>
  <dcterms:created xsi:type="dcterms:W3CDTF">2019-12-06T21:04:00Z</dcterms:created>
  <dcterms:modified xsi:type="dcterms:W3CDTF">2019-12-06T21:04:00Z</dcterms:modified>
</cp:coreProperties>
</file>